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1C" w:rsidRPr="00305519" w:rsidRDefault="00E30A1C" w:rsidP="00D85623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305519">
        <w:rPr>
          <w:rFonts w:ascii="Arial" w:hAnsi="Arial" w:cs="Arial"/>
          <w:sz w:val="20"/>
          <w:szCs w:val="20"/>
          <w:u w:val="single"/>
        </w:rPr>
        <w:t>Breinton Parish Council – Neighbourhood Plan Steering Group</w:t>
      </w:r>
    </w:p>
    <w:p w:rsidR="00E30A1C" w:rsidRPr="00305519" w:rsidRDefault="00E30A1C" w:rsidP="00D85623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</w:p>
    <w:p w:rsidR="00E30A1C" w:rsidRPr="00305519" w:rsidRDefault="00E30A1C" w:rsidP="00D85623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305519">
        <w:rPr>
          <w:rFonts w:ascii="Arial" w:hAnsi="Arial" w:cs="Arial"/>
          <w:sz w:val="20"/>
          <w:szCs w:val="20"/>
          <w:u w:val="single"/>
        </w:rPr>
        <w:t xml:space="preserve">Meeting notes – </w:t>
      </w:r>
      <w:r w:rsidR="00F93E64">
        <w:rPr>
          <w:rFonts w:ascii="Arial" w:hAnsi="Arial" w:cs="Arial"/>
          <w:sz w:val="20"/>
          <w:szCs w:val="20"/>
          <w:u w:val="single"/>
        </w:rPr>
        <w:t>Saturday 14 March</w:t>
      </w:r>
      <w:r w:rsidR="00821304" w:rsidRPr="00305519">
        <w:rPr>
          <w:rFonts w:ascii="Arial" w:hAnsi="Arial" w:cs="Arial"/>
          <w:sz w:val="20"/>
          <w:szCs w:val="20"/>
          <w:u w:val="single"/>
        </w:rPr>
        <w:t xml:space="preserve"> 2015</w:t>
      </w:r>
      <w:r w:rsidR="00F93E64">
        <w:rPr>
          <w:rFonts w:ascii="Arial" w:hAnsi="Arial" w:cs="Arial"/>
          <w:sz w:val="20"/>
          <w:szCs w:val="20"/>
          <w:u w:val="single"/>
        </w:rPr>
        <w:t xml:space="preserve"> </w:t>
      </w:r>
      <w:r w:rsidR="00F93E64" w:rsidRPr="00F93E64">
        <w:rPr>
          <w:rFonts w:ascii="Arial" w:hAnsi="Arial" w:cs="Arial"/>
          <w:sz w:val="16"/>
          <w:szCs w:val="16"/>
        </w:rPr>
        <w:t>(following public mtg)</w:t>
      </w:r>
    </w:p>
    <w:p w:rsidR="00E30A1C" w:rsidRPr="00305519" w:rsidRDefault="00E30A1C" w:rsidP="00D85623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</w:p>
    <w:p w:rsidR="00E30A1C" w:rsidRPr="00305519" w:rsidRDefault="00E30A1C" w:rsidP="00D8562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05519">
        <w:rPr>
          <w:rFonts w:ascii="Arial" w:hAnsi="Arial" w:cs="Arial"/>
          <w:sz w:val="20"/>
          <w:szCs w:val="20"/>
          <w:u w:val="single"/>
        </w:rPr>
        <w:t>Present</w:t>
      </w:r>
    </w:p>
    <w:p w:rsidR="00E30A1C" w:rsidRPr="00305519" w:rsidRDefault="00E30A1C" w:rsidP="00D85623">
      <w:pPr>
        <w:spacing w:after="0"/>
        <w:rPr>
          <w:rFonts w:ascii="Arial" w:hAnsi="Arial" w:cs="Arial"/>
          <w:sz w:val="20"/>
          <w:szCs w:val="20"/>
        </w:rPr>
      </w:pPr>
      <w:r w:rsidRPr="00305519">
        <w:rPr>
          <w:rFonts w:ascii="Arial" w:hAnsi="Arial" w:cs="Arial"/>
          <w:sz w:val="20"/>
          <w:szCs w:val="20"/>
        </w:rPr>
        <w:t xml:space="preserve">Tony Geeson, </w:t>
      </w:r>
      <w:r w:rsidR="00FA3133">
        <w:rPr>
          <w:rFonts w:ascii="Arial" w:hAnsi="Arial" w:cs="Arial"/>
          <w:sz w:val="20"/>
          <w:szCs w:val="20"/>
        </w:rPr>
        <w:t xml:space="preserve">Lorraine Lewis, </w:t>
      </w:r>
      <w:r w:rsidRPr="00305519">
        <w:rPr>
          <w:rFonts w:ascii="Arial" w:hAnsi="Arial" w:cs="Arial"/>
          <w:sz w:val="20"/>
          <w:szCs w:val="20"/>
        </w:rPr>
        <w:t xml:space="preserve">Anthony Powers, </w:t>
      </w:r>
      <w:r w:rsidR="00821304" w:rsidRPr="00305519">
        <w:rPr>
          <w:rFonts w:ascii="Arial" w:hAnsi="Arial" w:cs="Arial"/>
          <w:sz w:val="20"/>
          <w:szCs w:val="20"/>
        </w:rPr>
        <w:t>Jackie Morris</w:t>
      </w:r>
      <w:r w:rsidRPr="00305519">
        <w:rPr>
          <w:rFonts w:ascii="Arial" w:hAnsi="Arial" w:cs="Arial"/>
          <w:sz w:val="20"/>
          <w:szCs w:val="20"/>
        </w:rPr>
        <w:t>, Graeme Adkin</w:t>
      </w:r>
    </w:p>
    <w:p w:rsidR="00D85623" w:rsidRPr="00305519" w:rsidRDefault="00D85623" w:rsidP="00D85623">
      <w:pPr>
        <w:spacing w:after="0"/>
        <w:rPr>
          <w:rFonts w:ascii="Arial" w:hAnsi="Arial" w:cs="Arial"/>
          <w:sz w:val="20"/>
          <w:szCs w:val="20"/>
        </w:rPr>
      </w:pPr>
    </w:p>
    <w:p w:rsidR="00D85623" w:rsidRPr="00305519" w:rsidRDefault="00D85623" w:rsidP="00D8562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05519">
        <w:rPr>
          <w:rFonts w:ascii="Arial" w:hAnsi="Arial" w:cs="Arial"/>
          <w:sz w:val="20"/>
          <w:szCs w:val="20"/>
          <w:u w:val="single"/>
        </w:rPr>
        <w:t>Apologies</w:t>
      </w:r>
    </w:p>
    <w:p w:rsidR="00E30A1C" w:rsidRPr="00305519" w:rsidRDefault="00FA3133" w:rsidP="00D8562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Nicky Geeson, </w:t>
      </w:r>
      <w:r w:rsidR="00D85623" w:rsidRPr="00305519">
        <w:rPr>
          <w:rFonts w:ascii="Arial" w:hAnsi="Arial" w:cs="Arial"/>
          <w:sz w:val="20"/>
          <w:szCs w:val="20"/>
        </w:rPr>
        <w:t>Liz Morawiecka</w:t>
      </w:r>
    </w:p>
    <w:p w:rsidR="00D85623" w:rsidRPr="00305519" w:rsidRDefault="00D85623" w:rsidP="00E77FB5">
      <w:pPr>
        <w:spacing w:after="0"/>
        <w:rPr>
          <w:rFonts w:ascii="Arial" w:hAnsi="Arial" w:cs="Arial"/>
          <w:sz w:val="20"/>
          <w:szCs w:val="20"/>
        </w:rPr>
      </w:pPr>
    </w:p>
    <w:p w:rsidR="00F93E64" w:rsidRDefault="00F93E64" w:rsidP="00E77FB5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of events during consultation period to date: - </w:t>
      </w:r>
    </w:p>
    <w:p w:rsidR="00F93E64" w:rsidRDefault="00F93E64" w:rsidP="00F93E64">
      <w:pPr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Previous public mtg (28 Feb), on housing, good feedback and challenging comments and questioning.</w:t>
      </w:r>
    </w:p>
    <w:p w:rsidR="00F93E64" w:rsidRDefault="00F93E64" w:rsidP="00F93E64">
      <w:pPr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W-P’s ‘at home’ – around 16 attendees.  AP &amp; LM reassured attendees regarding the question of housing development in the area</w:t>
      </w:r>
      <w:r w:rsidR="004B493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No opposition to the NP.</w:t>
      </w:r>
    </w:p>
    <w:p w:rsidR="00F93E64" w:rsidRDefault="00F93E64" w:rsidP="00F93E64">
      <w:pPr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Village Hall Management Committee – again, well received and discussion on impact of NDP on VH. </w:t>
      </w:r>
    </w:p>
    <w:p w:rsidR="00FA3133" w:rsidRDefault="00F93E64" w:rsidP="00F93E64">
      <w:pPr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feeling that today’s mtg was well run and attended and the feedback very positive.  Again, good questions answered.</w:t>
      </w:r>
    </w:p>
    <w:p w:rsidR="00F93E64" w:rsidRDefault="00F93E64" w:rsidP="00F93E64">
      <w:pPr>
        <w:spacing w:after="0"/>
        <w:ind w:left="1440"/>
        <w:rPr>
          <w:rFonts w:ascii="Arial" w:hAnsi="Arial" w:cs="Arial"/>
          <w:sz w:val="20"/>
          <w:szCs w:val="20"/>
        </w:rPr>
      </w:pPr>
    </w:p>
    <w:p w:rsidR="00F93E64" w:rsidRDefault="00E21C3D" w:rsidP="00F93E64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Three</w:t>
      </w:r>
      <w:r w:rsidR="00F93E64">
        <w:rPr>
          <w:rFonts w:ascii="Arial" w:hAnsi="Arial" w:cs="Arial"/>
          <w:sz w:val="20"/>
          <w:szCs w:val="20"/>
        </w:rPr>
        <w:t xml:space="preserve"> more events – </w:t>
      </w:r>
      <w:proofErr w:type="spellStart"/>
      <w:r w:rsidR="00F93E64">
        <w:rPr>
          <w:rFonts w:ascii="Arial" w:hAnsi="Arial" w:cs="Arial"/>
          <w:sz w:val="20"/>
          <w:szCs w:val="20"/>
        </w:rPr>
        <w:t>Churchwards</w:t>
      </w:r>
      <w:proofErr w:type="spellEnd"/>
      <w:r w:rsidR="00F93E64">
        <w:rPr>
          <w:rFonts w:ascii="Arial" w:hAnsi="Arial" w:cs="Arial"/>
          <w:sz w:val="20"/>
          <w:szCs w:val="20"/>
        </w:rPr>
        <w:t>’ ‘at home’</w:t>
      </w:r>
      <w:r>
        <w:rPr>
          <w:rFonts w:ascii="Arial" w:hAnsi="Arial" w:cs="Arial"/>
          <w:sz w:val="20"/>
          <w:szCs w:val="20"/>
        </w:rPr>
        <w:t>, Wise’s ‘at home’ (Adams Hill)</w:t>
      </w:r>
      <w:r w:rsidR="00F93E64">
        <w:rPr>
          <w:rFonts w:ascii="Arial" w:hAnsi="Arial" w:cs="Arial"/>
          <w:sz w:val="20"/>
          <w:szCs w:val="20"/>
        </w:rPr>
        <w:t xml:space="preserve"> and Breinton PCC.</w:t>
      </w:r>
    </w:p>
    <w:p w:rsidR="00F93E64" w:rsidRDefault="00F93E64" w:rsidP="00F93E64">
      <w:pPr>
        <w:spacing w:after="0"/>
        <w:rPr>
          <w:rFonts w:ascii="Arial" w:hAnsi="Arial" w:cs="Arial"/>
          <w:sz w:val="20"/>
          <w:szCs w:val="20"/>
        </w:rPr>
      </w:pPr>
    </w:p>
    <w:p w:rsidR="00F93E64" w:rsidRDefault="00F93E64" w:rsidP="00F93E64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93E64">
        <w:rPr>
          <w:rFonts w:ascii="Arial" w:hAnsi="Arial" w:cs="Arial"/>
          <w:sz w:val="20"/>
          <w:szCs w:val="20"/>
        </w:rPr>
        <w:t xml:space="preserve">Further publicity – Hereford Times article and County Times – </w:t>
      </w:r>
      <w:r w:rsidRPr="00F93E64">
        <w:rPr>
          <w:rFonts w:ascii="Arial" w:hAnsi="Arial" w:cs="Arial"/>
          <w:b/>
          <w:sz w:val="20"/>
          <w:szCs w:val="20"/>
        </w:rPr>
        <w:t>GA to follow up</w:t>
      </w:r>
      <w:r w:rsidRPr="00F93E64">
        <w:rPr>
          <w:rFonts w:ascii="Arial" w:hAnsi="Arial" w:cs="Arial"/>
          <w:sz w:val="20"/>
          <w:szCs w:val="20"/>
        </w:rPr>
        <w:t>.</w:t>
      </w:r>
    </w:p>
    <w:p w:rsidR="00F93E64" w:rsidRPr="00F93E64" w:rsidRDefault="00F93E64" w:rsidP="00F93E64">
      <w:pPr>
        <w:spacing w:after="0"/>
        <w:rPr>
          <w:rFonts w:ascii="Arial" w:hAnsi="Arial" w:cs="Arial"/>
          <w:sz w:val="20"/>
          <w:szCs w:val="20"/>
        </w:rPr>
      </w:pPr>
    </w:p>
    <w:p w:rsidR="00F93E64" w:rsidRDefault="00F93E64" w:rsidP="00E77FB5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Funding – </w:t>
      </w:r>
      <w:r w:rsidRPr="004B4936">
        <w:rPr>
          <w:rFonts w:ascii="Arial" w:hAnsi="Arial" w:cs="Arial"/>
          <w:b/>
          <w:sz w:val="20"/>
          <w:szCs w:val="20"/>
        </w:rPr>
        <w:t>TG to follow up</w:t>
      </w:r>
      <w:r>
        <w:rPr>
          <w:rFonts w:ascii="Arial" w:hAnsi="Arial" w:cs="Arial"/>
          <w:sz w:val="20"/>
          <w:szCs w:val="20"/>
        </w:rPr>
        <w:t xml:space="preserve"> possibility of further grant funding.</w:t>
      </w:r>
    </w:p>
    <w:p w:rsidR="00F93E64" w:rsidRDefault="00F93E64" w:rsidP="00F93E64">
      <w:pPr>
        <w:spacing w:after="0"/>
        <w:rPr>
          <w:rFonts w:ascii="Arial" w:hAnsi="Arial" w:cs="Arial"/>
          <w:sz w:val="20"/>
          <w:szCs w:val="20"/>
        </w:rPr>
      </w:pPr>
    </w:p>
    <w:p w:rsidR="004B4936" w:rsidRDefault="00F93E64" w:rsidP="00E77FB5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Timetable – hope to hold first of post consultation period SG mtgs as son after 30 March as possible.  Make them public.  Expect to seek approval of revised NDP </w:t>
      </w:r>
      <w:r w:rsidR="004B4936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 Annual Meeting on </w:t>
      </w:r>
      <w:r w:rsidR="004B4936">
        <w:rPr>
          <w:rFonts w:ascii="Arial" w:hAnsi="Arial" w:cs="Arial"/>
          <w:sz w:val="20"/>
          <w:szCs w:val="20"/>
        </w:rPr>
        <w:t>20 May, a</w:t>
      </w:r>
      <w:r w:rsidR="00E21C3D">
        <w:rPr>
          <w:rFonts w:ascii="Arial" w:hAnsi="Arial" w:cs="Arial"/>
          <w:sz w:val="20"/>
          <w:szCs w:val="20"/>
        </w:rPr>
        <w:t>n</w:t>
      </w:r>
      <w:r w:rsidR="004B4936">
        <w:rPr>
          <w:rFonts w:ascii="Arial" w:hAnsi="Arial" w:cs="Arial"/>
          <w:sz w:val="20"/>
          <w:szCs w:val="20"/>
        </w:rPr>
        <w:t>d submission to HC by end of May.  HC to publicise the (Reg 16) consultation for 6 weeks before submission to the examiner and report in August.  HC then require 60 days to arrange the referendum – possibly in December 2015.</w:t>
      </w:r>
    </w:p>
    <w:p w:rsidR="004B4936" w:rsidRDefault="004B4936" w:rsidP="00F50406">
      <w:pPr>
        <w:spacing w:after="0"/>
        <w:rPr>
          <w:rFonts w:ascii="Arial" w:hAnsi="Arial" w:cs="Arial"/>
          <w:sz w:val="20"/>
          <w:szCs w:val="20"/>
        </w:rPr>
      </w:pPr>
    </w:p>
    <w:p w:rsidR="004B4936" w:rsidRDefault="004B4936" w:rsidP="00F50406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need to consider defining the areas for which housing development has been identified.</w:t>
      </w:r>
    </w:p>
    <w:p w:rsidR="004B4936" w:rsidRDefault="004B4936" w:rsidP="00F50406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4B4936" w:rsidRPr="00F50406" w:rsidRDefault="004B4936" w:rsidP="00F50406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Check availability of VH for next mtg – </w:t>
      </w:r>
      <w:r w:rsidRPr="004B4936">
        <w:rPr>
          <w:rFonts w:ascii="Arial" w:hAnsi="Arial" w:cs="Arial"/>
          <w:b/>
          <w:sz w:val="20"/>
          <w:szCs w:val="20"/>
        </w:rPr>
        <w:t>GA to follow up.</w:t>
      </w:r>
    </w:p>
    <w:p w:rsidR="00F50406" w:rsidRPr="00F50406" w:rsidRDefault="00F50406" w:rsidP="00F50406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F50406" w:rsidRPr="00F50406" w:rsidRDefault="00F50406" w:rsidP="00F50406">
      <w:pPr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 donations from </w:t>
      </w:r>
      <w:proofErr w:type="spellStart"/>
      <w:r>
        <w:rPr>
          <w:rFonts w:ascii="Arial" w:hAnsi="Arial" w:cs="Arial"/>
          <w:sz w:val="20"/>
          <w:szCs w:val="20"/>
        </w:rPr>
        <w:t>mtg</w:t>
      </w:r>
      <w:proofErr w:type="spellEnd"/>
      <w:r>
        <w:rPr>
          <w:rFonts w:ascii="Arial" w:hAnsi="Arial" w:cs="Arial"/>
          <w:sz w:val="20"/>
          <w:szCs w:val="20"/>
        </w:rPr>
        <w:t xml:space="preserve"> on 28/2/15 (£7.10) and 14/3/15 (£4.46).  </w:t>
      </w:r>
      <w:r w:rsidRPr="00F50406">
        <w:rPr>
          <w:rFonts w:ascii="Arial" w:hAnsi="Arial" w:cs="Arial"/>
          <w:b/>
          <w:sz w:val="20"/>
          <w:szCs w:val="20"/>
        </w:rPr>
        <w:t>GA</w:t>
      </w:r>
    </w:p>
    <w:p w:rsidR="004B4936" w:rsidRDefault="004B4936" w:rsidP="00F50406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4B4936" w:rsidRDefault="004B4936" w:rsidP="00F50406">
      <w:pPr>
        <w:spacing w:after="0"/>
        <w:rPr>
          <w:rFonts w:ascii="Arial" w:hAnsi="Arial" w:cs="Arial"/>
          <w:sz w:val="20"/>
          <w:szCs w:val="20"/>
        </w:rPr>
      </w:pPr>
    </w:p>
    <w:p w:rsidR="004B4936" w:rsidRDefault="004B4936" w:rsidP="004B493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Graeme Adkin</w:t>
      </w:r>
    </w:p>
    <w:p w:rsidR="004B4936" w:rsidRDefault="004B4936" w:rsidP="004B493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</w:t>
      </w:r>
    </w:p>
    <w:p w:rsidR="00E21C3D" w:rsidRDefault="00E21C3D" w:rsidP="004B4936">
      <w:pPr>
        <w:spacing w:after="0"/>
        <w:rPr>
          <w:rFonts w:ascii="Arial" w:hAnsi="Arial" w:cs="Arial"/>
          <w:sz w:val="20"/>
          <w:szCs w:val="20"/>
        </w:rPr>
      </w:pPr>
    </w:p>
    <w:sectPr w:rsidR="00E21C3D" w:rsidSect="00E30A1C">
      <w:pgSz w:w="11905" w:h="16838"/>
      <w:pgMar w:top="1440" w:right="1440" w:bottom="1440" w:left="1440" w:header="708" w:footer="7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7F8" w:rsidRDefault="007127F8" w:rsidP="00E30A1C">
      <w:pPr>
        <w:spacing w:after="0" w:line="240" w:lineRule="auto"/>
      </w:pPr>
      <w:r>
        <w:separator/>
      </w:r>
    </w:p>
  </w:endnote>
  <w:endnote w:type="continuationSeparator" w:id="0">
    <w:p w:rsidR="007127F8" w:rsidRDefault="007127F8" w:rsidP="00E3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7F8" w:rsidRDefault="007127F8" w:rsidP="00E30A1C">
      <w:pPr>
        <w:spacing w:after="0" w:line="240" w:lineRule="auto"/>
      </w:pPr>
      <w:r>
        <w:separator/>
      </w:r>
    </w:p>
  </w:footnote>
  <w:footnote w:type="continuationSeparator" w:id="0">
    <w:p w:rsidR="007127F8" w:rsidRDefault="007127F8" w:rsidP="00E30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7661"/>
    <w:multiLevelType w:val="hybridMultilevel"/>
    <w:tmpl w:val="94D08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C0039"/>
    <w:multiLevelType w:val="multilevel"/>
    <w:tmpl w:val="5C14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B09A4"/>
    <w:multiLevelType w:val="hybridMultilevel"/>
    <w:tmpl w:val="F5D6C6E6"/>
    <w:lvl w:ilvl="0" w:tplc="E24C1A7A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22C4152"/>
    <w:multiLevelType w:val="hybridMultilevel"/>
    <w:tmpl w:val="58D8D1B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16D72"/>
    <w:multiLevelType w:val="hybridMultilevel"/>
    <w:tmpl w:val="029E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31A2E"/>
    <w:multiLevelType w:val="hybridMultilevel"/>
    <w:tmpl w:val="7B0AD09E"/>
    <w:lvl w:ilvl="0" w:tplc="5EC297D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9038A"/>
    <w:multiLevelType w:val="hybridMultilevel"/>
    <w:tmpl w:val="C6486BD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747DB7"/>
    <w:multiLevelType w:val="multilevel"/>
    <w:tmpl w:val="7584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C40F2"/>
    <w:multiLevelType w:val="hybridMultilevel"/>
    <w:tmpl w:val="2AB24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11B59"/>
    <w:multiLevelType w:val="hybridMultilevel"/>
    <w:tmpl w:val="C9B25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E30A1C"/>
    <w:rsid w:val="00050E97"/>
    <w:rsid w:val="00053DCA"/>
    <w:rsid w:val="00065880"/>
    <w:rsid w:val="00097A20"/>
    <w:rsid w:val="000F10B5"/>
    <w:rsid w:val="00132968"/>
    <w:rsid w:val="00146720"/>
    <w:rsid w:val="0017522B"/>
    <w:rsid w:val="00185F60"/>
    <w:rsid w:val="001C034C"/>
    <w:rsid w:val="00215928"/>
    <w:rsid w:val="00237A23"/>
    <w:rsid w:val="00255F95"/>
    <w:rsid w:val="00305519"/>
    <w:rsid w:val="003303C2"/>
    <w:rsid w:val="003332F2"/>
    <w:rsid w:val="0033677F"/>
    <w:rsid w:val="0042004D"/>
    <w:rsid w:val="00430676"/>
    <w:rsid w:val="00434639"/>
    <w:rsid w:val="0048602A"/>
    <w:rsid w:val="004B4936"/>
    <w:rsid w:val="004D2B33"/>
    <w:rsid w:val="00537145"/>
    <w:rsid w:val="00585C59"/>
    <w:rsid w:val="005D13BC"/>
    <w:rsid w:val="00623BA7"/>
    <w:rsid w:val="0062424B"/>
    <w:rsid w:val="00647AB7"/>
    <w:rsid w:val="006A3375"/>
    <w:rsid w:val="0071120E"/>
    <w:rsid w:val="007127F8"/>
    <w:rsid w:val="00726A69"/>
    <w:rsid w:val="00751B04"/>
    <w:rsid w:val="007614A3"/>
    <w:rsid w:val="007C5471"/>
    <w:rsid w:val="00812EDD"/>
    <w:rsid w:val="00821304"/>
    <w:rsid w:val="008862F7"/>
    <w:rsid w:val="008B1BCC"/>
    <w:rsid w:val="008B27F8"/>
    <w:rsid w:val="00951E6F"/>
    <w:rsid w:val="009749A8"/>
    <w:rsid w:val="009B4646"/>
    <w:rsid w:val="009E5FEE"/>
    <w:rsid w:val="00A40FF4"/>
    <w:rsid w:val="00A75F11"/>
    <w:rsid w:val="00AF2215"/>
    <w:rsid w:val="00B14AE3"/>
    <w:rsid w:val="00BA1E69"/>
    <w:rsid w:val="00BC275C"/>
    <w:rsid w:val="00BC2DAB"/>
    <w:rsid w:val="00C65A24"/>
    <w:rsid w:val="00CA6478"/>
    <w:rsid w:val="00D740DD"/>
    <w:rsid w:val="00D85623"/>
    <w:rsid w:val="00D87DC3"/>
    <w:rsid w:val="00E21C3D"/>
    <w:rsid w:val="00E30A1C"/>
    <w:rsid w:val="00E4452B"/>
    <w:rsid w:val="00E77FB5"/>
    <w:rsid w:val="00E9434C"/>
    <w:rsid w:val="00EC74AF"/>
    <w:rsid w:val="00F101D9"/>
    <w:rsid w:val="00F50406"/>
    <w:rsid w:val="00F93E64"/>
    <w:rsid w:val="00FA3133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D9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62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05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519"/>
    <w:rPr>
      <w:rFonts w:cs="Calibri"/>
      <w:kern w:val="28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05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5519"/>
    <w:rPr>
      <w:rFonts w:cs="Calibri"/>
      <w:kern w:val="28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19"/>
    <w:rPr>
      <w:rFonts w:ascii="Tahoma" w:hAnsi="Tahoma" w:cs="Tahoma"/>
      <w:kern w:val="28"/>
      <w:sz w:val="16"/>
      <w:szCs w:val="16"/>
    </w:rPr>
  </w:style>
  <w:style w:type="character" w:customStyle="1" w:styleId="apple-converted-space">
    <w:name w:val="apple-converted-space"/>
    <w:basedOn w:val="DefaultParagraphFont"/>
    <w:rsid w:val="009B4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D9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6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</dc:creator>
  <cp:lastModifiedBy>Graeme</cp:lastModifiedBy>
  <cp:revision>6</cp:revision>
  <cp:lastPrinted>2015-01-15T10:55:00Z</cp:lastPrinted>
  <dcterms:created xsi:type="dcterms:W3CDTF">2015-03-14T16:21:00Z</dcterms:created>
  <dcterms:modified xsi:type="dcterms:W3CDTF">2015-03-16T15:28:00Z</dcterms:modified>
</cp:coreProperties>
</file>